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420"/>
        <w:jc w:val="both"/>
        <w:rPr>
          <w:rFonts w:ascii="仿宋" w:hAnsi="仿宋" w:cs="仿宋" w:eastAsia="仿宋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562"/>
        <w:jc w:val="center"/>
        <w:rPr>
          <w:rFonts w:ascii="仿宋" w:hAnsi="仿宋" w:cs="仿宋" w:eastAsia="仿宋"/>
          <w:b/>
          <w:color w:val="333333"/>
          <w:spacing w:val="0"/>
          <w:position w:val="0"/>
          <w:sz w:val="28"/>
          <w:shd w:fill="FFFFFF" w:val="clear"/>
        </w:rPr>
      </w:pPr>
      <w:r>
        <w:rPr>
          <w:rFonts w:ascii="仿宋" w:hAnsi="仿宋" w:cs="仿宋" w:eastAsia="仿宋"/>
          <w:b/>
          <w:color w:val="333333"/>
          <w:spacing w:val="0"/>
          <w:position w:val="0"/>
          <w:sz w:val="28"/>
          <w:shd w:fill="FFFFFF" w:val="clear"/>
        </w:rPr>
        <w:t xml:space="preserve">科室进修学习班培训方案</w:t>
      </w:r>
    </w:p>
    <w:p>
      <w:pPr>
        <w:widowControl w:val="false"/>
        <w:spacing w:before="0" w:after="0" w:line="240"/>
        <w:ind w:right="0" w:left="0" w:firstLine="562"/>
        <w:jc w:val="center"/>
        <w:rPr>
          <w:rFonts w:ascii="仿宋" w:hAnsi="仿宋" w:cs="仿宋" w:eastAsia="仿宋"/>
          <w:b/>
          <w:color w:val="333333"/>
          <w:spacing w:val="0"/>
          <w:position w:val="0"/>
          <w:sz w:val="2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